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47268E">
        <w:tc>
          <w:tcPr>
            <w:tcW w:w="1605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3132" w:type="dxa"/>
          </w:tcPr>
          <w:p w14:paraId="0B1EE496" w14:textId="39BFFB7E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291CE5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47268E">
        <w:tc>
          <w:tcPr>
            <w:tcW w:w="1605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3132" w:type="dxa"/>
          </w:tcPr>
          <w:p w14:paraId="2E4A8A50" w14:textId="767DFBB2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Narrative – Adventure flashback Recount - diary Biography – Charles Dickens, Darwin or Isambard Kingdom Brunel Explanation</w:t>
            </w:r>
          </w:p>
        </w:tc>
      </w:tr>
      <w:tr w:rsidR="00147534" w14:paraId="7F4DD4B8" w14:textId="77777777" w:rsidTr="0047268E">
        <w:tc>
          <w:tcPr>
            <w:tcW w:w="1605" w:type="dxa"/>
          </w:tcPr>
          <w:p w14:paraId="761A2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3132" w:type="dxa"/>
          </w:tcPr>
          <w:p w14:paraId="654ABD52" w14:textId="037F0CC8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Victorians: The Industrial Revolution and Social History (local study)</w:t>
            </w:r>
          </w:p>
        </w:tc>
      </w:tr>
      <w:tr w:rsidR="00147534" w14:paraId="337A9863" w14:textId="77777777" w:rsidTr="0047268E">
        <w:tc>
          <w:tcPr>
            <w:tcW w:w="1605" w:type="dxa"/>
          </w:tcPr>
          <w:p w14:paraId="67E68031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3132" w:type="dxa"/>
          </w:tcPr>
          <w:p w14:paraId="10D0C0A1" w14:textId="5D283175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Fieldwork Local Study</w:t>
            </w:r>
          </w:p>
        </w:tc>
      </w:tr>
      <w:tr w:rsidR="00147534" w14:paraId="66569363" w14:textId="77777777" w:rsidTr="0047268E">
        <w:tc>
          <w:tcPr>
            <w:tcW w:w="1605" w:type="dxa"/>
          </w:tcPr>
          <w:p w14:paraId="0134D4C7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3132" w:type="dxa"/>
          </w:tcPr>
          <w:p w14:paraId="62D37C5B" w14:textId="325C469E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 xml:space="preserve">Turner The Fighting </w:t>
            </w:r>
            <w:proofErr w:type="spellStart"/>
            <w:r w:rsidRPr="00291CE5">
              <w:rPr>
                <w:sz w:val="36"/>
                <w:szCs w:val="36"/>
              </w:rPr>
              <w:t>Temeraire</w:t>
            </w:r>
            <w:proofErr w:type="spellEnd"/>
            <w:r w:rsidRPr="00291CE5">
              <w:rPr>
                <w:sz w:val="36"/>
                <w:szCs w:val="36"/>
              </w:rPr>
              <w:t xml:space="preserve"> Rain, Steam and Speed – The great Western Railway colour for emotion and motion – why are the colours used? watercolours</w:t>
            </w:r>
          </w:p>
        </w:tc>
      </w:tr>
      <w:tr w:rsidR="00147534" w14:paraId="4434BDC0" w14:textId="77777777" w:rsidTr="0047268E">
        <w:tc>
          <w:tcPr>
            <w:tcW w:w="1605" w:type="dxa"/>
          </w:tcPr>
          <w:p w14:paraId="22612A9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3132" w:type="dxa"/>
          </w:tcPr>
          <w:p w14:paraId="04AB8C5F" w14:textId="40914487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Bridges /Railways – Isambard Kingdom Brunel</w:t>
            </w:r>
          </w:p>
        </w:tc>
      </w:tr>
      <w:tr w:rsidR="00147534" w14:paraId="75765903" w14:textId="77777777" w:rsidTr="0047268E">
        <w:tc>
          <w:tcPr>
            <w:tcW w:w="1605" w:type="dxa"/>
          </w:tcPr>
          <w:p w14:paraId="3660532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3132" w:type="dxa"/>
          </w:tcPr>
          <w:p w14:paraId="2862E84B" w14:textId="29FE7655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Year 6 – Evolution and Inheritance</w:t>
            </w:r>
          </w:p>
        </w:tc>
      </w:tr>
      <w:tr w:rsidR="00147534" w14:paraId="795C0EA8" w14:textId="77777777" w:rsidTr="0047268E">
        <w:tc>
          <w:tcPr>
            <w:tcW w:w="1605" w:type="dxa"/>
          </w:tcPr>
          <w:p w14:paraId="5841CB2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3132" w:type="dxa"/>
          </w:tcPr>
          <w:p w14:paraId="77C5C679" w14:textId="0DAF1F9B" w:rsidR="00147534" w:rsidRPr="00291CE5" w:rsidRDefault="00291CE5" w:rsidP="00291CE5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LAS Additional Unit Designed by the School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(including Christianity): Do you have to believe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in God to be good? [Opportunity to study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Humanism/atheism and explore e.g. issues of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social justice; opportunity to explore how valid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various religious truth claims are, e.g. that you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have to be good because God exists and he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wants you to be good] have on people’s claims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are true or not – this unit considers whether their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truth or otherwise actually matters – what impact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does religion have on people’s lives, regardless of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whether they can prove their beliefs to be true or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not</w:t>
            </w:r>
            <w:r w:rsidRPr="00291CE5">
              <w:rPr>
                <w:sz w:val="32"/>
                <w:szCs w:val="32"/>
              </w:rPr>
              <w:t>.</w:t>
            </w:r>
          </w:p>
        </w:tc>
      </w:tr>
      <w:tr w:rsidR="00147534" w14:paraId="0BB79A1C" w14:textId="77777777" w:rsidTr="0047268E">
        <w:tc>
          <w:tcPr>
            <w:tcW w:w="1605" w:type="dxa"/>
          </w:tcPr>
          <w:p w14:paraId="5BAB493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3132" w:type="dxa"/>
          </w:tcPr>
          <w:p w14:paraId="55251C32" w14:textId="3A269B4C" w:rsidR="00147534" w:rsidRPr="00291CE5" w:rsidRDefault="00291CE5" w:rsidP="0047268E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Computing Systems &amp; Networks Collaborative learning (Y4 unit) (Option 1: Google) (Option 2: Microsoft Office 365) (4 lessons: 1, 3, 4 and 5)</w:t>
            </w:r>
          </w:p>
        </w:tc>
      </w:tr>
      <w:tr w:rsidR="00147534" w14:paraId="433BA85E" w14:textId="77777777" w:rsidTr="0047268E">
        <w:trPr>
          <w:trHeight w:val="70"/>
        </w:trPr>
        <w:tc>
          <w:tcPr>
            <w:tcW w:w="1605" w:type="dxa"/>
          </w:tcPr>
          <w:p w14:paraId="1D9FE5E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3132" w:type="dxa"/>
          </w:tcPr>
          <w:p w14:paraId="6D7DE70D" w14:textId="26D3B336" w:rsidR="00291CE5" w:rsidRPr="00291CE5" w:rsidRDefault="00291CE5" w:rsidP="00291CE5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Composition to represent the festival of colour</w:t>
            </w:r>
            <w:r>
              <w:rPr>
                <w:sz w:val="36"/>
                <w:szCs w:val="36"/>
              </w:rPr>
              <w:t xml:space="preserve"> </w:t>
            </w:r>
            <w:r w:rsidRPr="00291CE5">
              <w:rPr>
                <w:sz w:val="36"/>
                <w:szCs w:val="36"/>
              </w:rPr>
              <w:t>(Theme: Holi festival)</w:t>
            </w:r>
          </w:p>
          <w:p w14:paraId="15A70370" w14:textId="72FCC6CE" w:rsidR="00147534" w:rsidRPr="00CB6D1D" w:rsidRDefault="00291CE5" w:rsidP="00291CE5">
            <w:pPr>
              <w:rPr>
                <w:sz w:val="36"/>
                <w:szCs w:val="36"/>
              </w:rPr>
            </w:pPr>
            <w:r w:rsidRPr="00291CE5">
              <w:rPr>
                <w:sz w:val="36"/>
                <w:szCs w:val="36"/>
              </w:rPr>
              <w:t>Composition notation (Theme: Ancient Egypt)</w:t>
            </w:r>
            <w:r>
              <w:rPr>
                <w:sz w:val="36"/>
                <w:szCs w:val="36"/>
              </w:rPr>
              <w:t xml:space="preserve"> </w:t>
            </w:r>
            <w:r w:rsidRPr="00291CE5">
              <w:rPr>
                <w:sz w:val="36"/>
                <w:szCs w:val="36"/>
              </w:rPr>
              <w:t>Blues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147534" w14:paraId="1A4A94CE" w14:textId="77777777" w:rsidTr="0047268E">
        <w:tc>
          <w:tcPr>
            <w:tcW w:w="1605" w:type="dxa"/>
          </w:tcPr>
          <w:p w14:paraId="62B6FF5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3132" w:type="dxa"/>
          </w:tcPr>
          <w:p w14:paraId="216E29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20F8F310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C46BF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11DF2ABA" w14:textId="03BD831E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291CE5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Spring Term</w:t>
            </w:r>
          </w:p>
        </w:tc>
      </w:tr>
      <w:tr w:rsidR="00147534" w14:paraId="06678D01" w14:textId="77777777" w:rsidTr="00CC46BF">
        <w:tc>
          <w:tcPr>
            <w:tcW w:w="1823" w:type="dxa"/>
          </w:tcPr>
          <w:p w14:paraId="21F43B3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English</w:t>
            </w:r>
          </w:p>
        </w:tc>
        <w:tc>
          <w:tcPr>
            <w:tcW w:w="12914" w:type="dxa"/>
          </w:tcPr>
          <w:p w14:paraId="31904303" w14:textId="56A844D6" w:rsidR="00147534" w:rsidRPr="00291CE5" w:rsidRDefault="00291CE5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 xml:space="preserve">Narrative – Character descriptions comparing good and evil Narrative - Myths Recount – diary </w:t>
            </w:r>
            <w:proofErr w:type="gramStart"/>
            <w:r w:rsidRPr="00291CE5">
              <w:rPr>
                <w:sz w:val="32"/>
                <w:szCs w:val="32"/>
              </w:rPr>
              <w:t>Non-chronological</w:t>
            </w:r>
            <w:proofErr w:type="gramEnd"/>
            <w:r w:rsidRPr="00291CE5">
              <w:rPr>
                <w:sz w:val="32"/>
                <w:szCs w:val="32"/>
              </w:rPr>
              <w:t xml:space="preserve"> report</w:t>
            </w:r>
          </w:p>
        </w:tc>
      </w:tr>
      <w:tr w:rsidR="00147534" w14:paraId="42378134" w14:textId="77777777" w:rsidTr="00CC46BF">
        <w:tc>
          <w:tcPr>
            <w:tcW w:w="1823" w:type="dxa"/>
          </w:tcPr>
          <w:p w14:paraId="4D991AB5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History</w:t>
            </w:r>
          </w:p>
        </w:tc>
        <w:tc>
          <w:tcPr>
            <w:tcW w:w="12914" w:type="dxa"/>
          </w:tcPr>
          <w:p w14:paraId="05A26634" w14:textId="6A6B1994" w:rsidR="00147534" w:rsidRPr="00291CE5" w:rsidRDefault="00291CE5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The Romans - Legacy</w:t>
            </w:r>
          </w:p>
        </w:tc>
      </w:tr>
      <w:tr w:rsidR="00147534" w14:paraId="34FBBB3A" w14:textId="77777777" w:rsidTr="00CC46BF">
        <w:tc>
          <w:tcPr>
            <w:tcW w:w="1823" w:type="dxa"/>
          </w:tcPr>
          <w:p w14:paraId="6664771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Geography</w:t>
            </w:r>
          </w:p>
        </w:tc>
        <w:tc>
          <w:tcPr>
            <w:tcW w:w="12914" w:type="dxa"/>
          </w:tcPr>
          <w:p w14:paraId="373986F8" w14:textId="5444E4DA" w:rsidR="00147534" w:rsidRPr="00291CE5" w:rsidRDefault="00291CE5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Understand geographical similarities and differences through the study of human and physical geography of a region of the United Kingdom and a region in a European country - Italy</w:t>
            </w:r>
          </w:p>
        </w:tc>
      </w:tr>
      <w:tr w:rsidR="00147534" w14:paraId="770E4668" w14:textId="77777777" w:rsidTr="00CC46BF">
        <w:tc>
          <w:tcPr>
            <w:tcW w:w="1823" w:type="dxa"/>
          </w:tcPr>
          <w:p w14:paraId="384A5F7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 xml:space="preserve">Art </w:t>
            </w:r>
          </w:p>
        </w:tc>
        <w:tc>
          <w:tcPr>
            <w:tcW w:w="12914" w:type="dxa"/>
          </w:tcPr>
          <w:p w14:paraId="183CFEF9" w14:textId="6A301547" w:rsidR="00147534" w:rsidRPr="00291CE5" w:rsidRDefault="00291CE5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Collage – Mosaic design</w:t>
            </w:r>
          </w:p>
        </w:tc>
      </w:tr>
      <w:tr w:rsidR="00147534" w14:paraId="5C348BAF" w14:textId="77777777" w:rsidTr="00CC46BF">
        <w:tc>
          <w:tcPr>
            <w:tcW w:w="1823" w:type="dxa"/>
          </w:tcPr>
          <w:p w14:paraId="79B00D9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DT</w:t>
            </w:r>
          </w:p>
        </w:tc>
        <w:tc>
          <w:tcPr>
            <w:tcW w:w="12914" w:type="dxa"/>
          </w:tcPr>
          <w:p w14:paraId="72059BBD" w14:textId="23B7705F" w:rsidR="00147534" w:rsidRPr="00291CE5" w:rsidRDefault="00291CE5" w:rsidP="00CB6D1D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Resistant materials - Mosaics</w:t>
            </w:r>
          </w:p>
        </w:tc>
      </w:tr>
      <w:tr w:rsidR="00147534" w14:paraId="24D9BACA" w14:textId="77777777" w:rsidTr="00CC46BF">
        <w:tc>
          <w:tcPr>
            <w:tcW w:w="1823" w:type="dxa"/>
          </w:tcPr>
          <w:p w14:paraId="66DF934F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Science</w:t>
            </w:r>
          </w:p>
        </w:tc>
        <w:tc>
          <w:tcPr>
            <w:tcW w:w="12914" w:type="dxa"/>
          </w:tcPr>
          <w:p w14:paraId="2A233CA1" w14:textId="222E76FA" w:rsidR="00147534" w:rsidRPr="00291CE5" w:rsidRDefault="00291CE5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Year 4 and 5 Animals including Humans</w:t>
            </w:r>
          </w:p>
        </w:tc>
      </w:tr>
      <w:tr w:rsidR="00147534" w14:paraId="1CB37C04" w14:textId="77777777" w:rsidTr="00CC46BF">
        <w:tc>
          <w:tcPr>
            <w:tcW w:w="1823" w:type="dxa"/>
          </w:tcPr>
          <w:p w14:paraId="4FDFAA1A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RE</w:t>
            </w:r>
          </w:p>
        </w:tc>
        <w:tc>
          <w:tcPr>
            <w:tcW w:w="12914" w:type="dxa"/>
          </w:tcPr>
          <w:p w14:paraId="528D95AA" w14:textId="23BC1463" w:rsidR="00147534" w:rsidRPr="00291CE5" w:rsidRDefault="00291CE5" w:rsidP="00CB6D1D">
            <w:pPr>
              <w:jc w:val="both"/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 xml:space="preserve">LAS Compulsory Being Human – Hinduism [How do Hindus reflect their faith in the way they live? What is karma and how does it drive the cycle of samsara? How might a Hindu seek to achieve moksha? The ways in which beliefs impact on action: expectations of behaviour, ways in which people act, examples of contemporary individuals] LAS Compulsory Being Human – Islam [What does the Qur'an teach Muslims about how they should treat </w:t>
            </w:r>
            <w:proofErr w:type="spellStart"/>
            <w:proofErr w:type="gramStart"/>
            <w:r w:rsidRPr="00291CE5">
              <w:rPr>
                <w:sz w:val="32"/>
                <w:szCs w:val="32"/>
              </w:rPr>
              <w:t>others?The</w:t>
            </w:r>
            <w:proofErr w:type="spellEnd"/>
            <w:proofErr w:type="gramEnd"/>
            <w:r w:rsidRPr="00291CE5">
              <w:rPr>
                <w:sz w:val="32"/>
                <w:szCs w:val="32"/>
              </w:rPr>
              <w:t xml:space="preserve"> ways in which beliefs impact on action: expectations of behaviour, ways in which people act, examples of contemporary individuals</w:t>
            </w:r>
          </w:p>
        </w:tc>
      </w:tr>
      <w:tr w:rsidR="00147534" w14:paraId="25640EAA" w14:textId="77777777" w:rsidTr="00CC46BF">
        <w:tc>
          <w:tcPr>
            <w:tcW w:w="1823" w:type="dxa"/>
          </w:tcPr>
          <w:p w14:paraId="2CA97674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Computing</w:t>
            </w:r>
          </w:p>
        </w:tc>
        <w:tc>
          <w:tcPr>
            <w:tcW w:w="12914" w:type="dxa"/>
          </w:tcPr>
          <w:p w14:paraId="7C32012D" w14:textId="737C6D1D" w:rsidR="00147534" w:rsidRPr="00291CE5" w:rsidRDefault="00291CE5" w:rsidP="00CB6D1D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Creating Media Stop motion animation</w:t>
            </w:r>
            <w:r w:rsidRPr="00291CE5">
              <w:rPr>
                <w:sz w:val="32"/>
                <w:szCs w:val="32"/>
              </w:rPr>
              <w:t xml:space="preserve"> </w:t>
            </w:r>
            <w:r w:rsidRPr="00291CE5">
              <w:rPr>
                <w:sz w:val="32"/>
                <w:szCs w:val="32"/>
              </w:rPr>
              <w:t>(Option 1: Stop Motion Studio) (Option 2: with cameras) (4 lessons: 1-4) (Y5)</w:t>
            </w:r>
          </w:p>
        </w:tc>
      </w:tr>
      <w:tr w:rsidR="00147534" w14:paraId="6D80248B" w14:textId="77777777" w:rsidTr="00CC46BF">
        <w:tc>
          <w:tcPr>
            <w:tcW w:w="1823" w:type="dxa"/>
          </w:tcPr>
          <w:p w14:paraId="0A935838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Music</w:t>
            </w:r>
          </w:p>
          <w:p w14:paraId="51AC024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Kapow</w:t>
            </w:r>
          </w:p>
        </w:tc>
        <w:tc>
          <w:tcPr>
            <w:tcW w:w="12914" w:type="dxa"/>
          </w:tcPr>
          <w:p w14:paraId="4EDF745E" w14:textId="1D33F4AC" w:rsidR="00147534" w:rsidRPr="00291CE5" w:rsidRDefault="00291CE5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 xml:space="preserve">Samba and carnival </w:t>
            </w:r>
            <w:proofErr w:type="gramStart"/>
            <w:r w:rsidRPr="00291CE5">
              <w:rPr>
                <w:sz w:val="32"/>
                <w:szCs w:val="32"/>
              </w:rPr>
              <w:t>sounds</w:t>
            </w:r>
            <w:proofErr w:type="gramEnd"/>
            <w:r w:rsidRPr="00291CE5">
              <w:rPr>
                <w:sz w:val="32"/>
                <w:szCs w:val="32"/>
              </w:rPr>
              <w:t xml:space="preserve"> and instruments (Theme: South America) Adapting and transposing motifs (Theme: Romans)</w:t>
            </w:r>
          </w:p>
        </w:tc>
      </w:tr>
      <w:tr w:rsidR="00147534" w14:paraId="37B66439" w14:textId="77777777" w:rsidTr="00CC46BF">
        <w:tc>
          <w:tcPr>
            <w:tcW w:w="1823" w:type="dxa"/>
          </w:tcPr>
          <w:p w14:paraId="6806E60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0EA9AC8" w14:textId="77777777" w:rsidR="00147534" w:rsidRPr="00291CE5" w:rsidRDefault="00147534" w:rsidP="0047268E">
            <w:pPr>
              <w:rPr>
                <w:sz w:val="32"/>
                <w:szCs w:val="32"/>
              </w:rPr>
            </w:pPr>
            <w:r w:rsidRPr="00291CE5">
              <w:rPr>
                <w:sz w:val="32"/>
                <w:szCs w:val="32"/>
              </w:rPr>
              <w:t>We follow the Jigsaw scheme of work</w:t>
            </w:r>
          </w:p>
          <w:p w14:paraId="6BB2716D" w14:textId="77777777" w:rsidR="00CB6D1D" w:rsidRPr="00291CE5" w:rsidRDefault="00CB6D1D" w:rsidP="0047268E">
            <w:pPr>
              <w:rPr>
                <w:sz w:val="32"/>
                <w:szCs w:val="32"/>
              </w:rPr>
            </w:pPr>
          </w:p>
        </w:tc>
      </w:tr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057B6FAF" w14:textId="141E1B7D" w:rsidR="00147534" w:rsidRPr="00AA5F2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32"/>
                <w:szCs w:val="32"/>
              </w:rPr>
            </w:pPr>
            <w:r w:rsidRPr="00AA5F2B">
              <w:rPr>
                <w:b/>
                <w:bCs/>
                <w:color w:val="4472C4" w:themeColor="accent1"/>
                <w:sz w:val="32"/>
                <w:szCs w:val="32"/>
              </w:rPr>
              <w:t xml:space="preserve">Year </w:t>
            </w:r>
            <w:r w:rsidR="00291CE5" w:rsidRPr="00AA5F2B">
              <w:rPr>
                <w:b/>
                <w:bCs/>
                <w:color w:val="4472C4" w:themeColor="accent1"/>
                <w:sz w:val="32"/>
                <w:szCs w:val="32"/>
              </w:rPr>
              <w:t>B</w:t>
            </w:r>
            <w:r w:rsidRPr="00AA5F2B">
              <w:rPr>
                <w:b/>
                <w:bCs/>
                <w:color w:val="4472C4" w:themeColor="accent1"/>
                <w:sz w:val="32"/>
                <w:szCs w:val="32"/>
              </w:rPr>
              <w:t xml:space="preserve">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3BB22765" w:rsidR="00147534" w:rsidRPr="00AA5F2B" w:rsidRDefault="00AA5F2B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Narrative – stories from around the world Play scripts and dialogue Poetry – narrative Instructions</w:t>
            </w:r>
          </w:p>
        </w:tc>
      </w:tr>
      <w:tr w:rsidR="00147534" w:rsidRPr="00D76D8B" w14:paraId="6030C5EB" w14:textId="77777777" w:rsidTr="00147534">
        <w:tc>
          <w:tcPr>
            <w:tcW w:w="1823" w:type="dxa"/>
          </w:tcPr>
          <w:p w14:paraId="409093AF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3F9DA7C0" w:rsidR="00147534" w:rsidRPr="00AA5F2B" w:rsidRDefault="00AA5F2B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Ancient Egyptians</w:t>
            </w:r>
          </w:p>
        </w:tc>
      </w:tr>
      <w:tr w:rsidR="00147534" w:rsidRPr="00D76D8B" w14:paraId="7F5893F9" w14:textId="77777777" w:rsidTr="00147534">
        <w:tc>
          <w:tcPr>
            <w:tcW w:w="1823" w:type="dxa"/>
          </w:tcPr>
          <w:p w14:paraId="4A25BFE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2E3D6D68" w:rsidR="00147534" w:rsidRPr="00AA5F2B" w:rsidRDefault="00AA5F2B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Rivers – The Nile Human and Economic use of rivers Impact of rivers on society and The Water Cycle</w:t>
            </w:r>
          </w:p>
        </w:tc>
      </w:tr>
      <w:tr w:rsidR="00147534" w:rsidRPr="00D76D8B" w14:paraId="1A3647F3" w14:textId="77777777" w:rsidTr="00147534">
        <w:tc>
          <w:tcPr>
            <w:tcW w:w="1823" w:type="dxa"/>
          </w:tcPr>
          <w:p w14:paraId="0431A6F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79E56D01" w:rsidR="00147534" w:rsidRPr="00AA5F2B" w:rsidRDefault="00AA5F2B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Printing – Art Deco influenced by Egyptians</w:t>
            </w:r>
          </w:p>
        </w:tc>
      </w:tr>
      <w:tr w:rsidR="00147534" w:rsidRPr="00D76D8B" w14:paraId="4B99A41B" w14:textId="77777777" w:rsidTr="00147534">
        <w:tc>
          <w:tcPr>
            <w:tcW w:w="1823" w:type="dxa"/>
          </w:tcPr>
          <w:p w14:paraId="2F72FCD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112DD386" w:rsidR="00147534" w:rsidRPr="00AA5F2B" w:rsidRDefault="00AA5F2B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Irrigation build challenge (irrigation from the River Nile – link to science)</w:t>
            </w:r>
          </w:p>
        </w:tc>
      </w:tr>
      <w:tr w:rsidR="00147534" w:rsidRPr="00D76D8B" w14:paraId="2CE7369C" w14:textId="77777777" w:rsidTr="00147534">
        <w:tc>
          <w:tcPr>
            <w:tcW w:w="1823" w:type="dxa"/>
          </w:tcPr>
          <w:p w14:paraId="603985B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75D20838" w:rsidR="00147534" w:rsidRPr="00AA5F2B" w:rsidRDefault="00AA5F2B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Year 6 Animals including Humans</w:t>
            </w:r>
          </w:p>
        </w:tc>
      </w:tr>
      <w:tr w:rsidR="00147534" w:rsidRPr="00D76D8B" w14:paraId="2791A253" w14:textId="77777777" w:rsidTr="00147534">
        <w:tc>
          <w:tcPr>
            <w:tcW w:w="1823" w:type="dxa"/>
          </w:tcPr>
          <w:p w14:paraId="3D26BC7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050B8FA0" w14:textId="2ED4382D" w:rsidR="00147534" w:rsidRPr="00AA5F2B" w:rsidRDefault="00AA5F2B" w:rsidP="00CB5EF8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LAS Additional Expressing Beliefs through the Arts (including Christianity) [How do religious and non-religious people understand the value of creativity? How do religious and non-religious people understand the connection between beliefs about human beings and human creativity? How do religious and non-religious people express their beliefs creatively? Why might some religious people not use pictorial representation to express belief, e.g. Muslims? Spirited Arts competition run by NATRE]</w:t>
            </w:r>
          </w:p>
        </w:tc>
      </w:tr>
      <w:tr w:rsidR="00147534" w:rsidRPr="00D76D8B" w14:paraId="4446E346" w14:textId="77777777" w:rsidTr="00147534">
        <w:tc>
          <w:tcPr>
            <w:tcW w:w="1823" w:type="dxa"/>
          </w:tcPr>
          <w:p w14:paraId="190D22A5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7F6DB46" w14:textId="28241549" w:rsidR="00147534" w:rsidRPr="00AA5F2B" w:rsidRDefault="00AA5F2B" w:rsidP="00AA5F2B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Online Safety Programming music (Option 1: Sonic Pi) (Option 2: Scratch) (4 lessons: 1-4)</w:t>
            </w:r>
          </w:p>
        </w:tc>
      </w:tr>
      <w:tr w:rsidR="00147534" w:rsidRPr="00D76D8B" w14:paraId="3EDD4924" w14:textId="77777777" w:rsidTr="00147534">
        <w:tc>
          <w:tcPr>
            <w:tcW w:w="1823" w:type="dxa"/>
          </w:tcPr>
          <w:p w14:paraId="6E89BB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2681AEA" w14:textId="5074B4A1" w:rsidR="00147534" w:rsidRPr="00AA5F2B" w:rsidRDefault="00AA5F2B" w:rsidP="00CB5EF8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Theme and variations (Theme: Pop Art) Composing and performing a Leavers' song</w:t>
            </w:r>
          </w:p>
        </w:tc>
      </w:tr>
      <w:tr w:rsidR="00147534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77777777" w:rsidR="00147534" w:rsidRPr="00AA5F2B" w:rsidRDefault="00147534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We follow the Jigsaw scheme of work</w:t>
            </w:r>
          </w:p>
        </w:tc>
      </w:tr>
    </w:tbl>
    <w:p w14:paraId="3CD14E9F" w14:textId="77777777" w:rsidR="00C24759" w:rsidRDefault="00C24759" w:rsidP="00CC46BF"/>
    <w:sectPr w:rsidR="00C24759" w:rsidSect="001475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EFC18" w14:textId="77777777" w:rsidR="00CC46BF" w:rsidRDefault="00CC46BF" w:rsidP="00CC46BF">
      <w:pPr>
        <w:spacing w:after="0" w:line="240" w:lineRule="auto"/>
      </w:pPr>
      <w:r>
        <w:separator/>
      </w:r>
    </w:p>
  </w:endnote>
  <w:endnote w:type="continuationSeparator" w:id="0">
    <w:p w14:paraId="5F1A167E" w14:textId="77777777" w:rsidR="00CC46BF" w:rsidRDefault="00CC46BF" w:rsidP="00CC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B48D2" w14:textId="77777777" w:rsidR="00AA5F2B" w:rsidRDefault="00AA5F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6064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2B459E" w14:textId="127AF9EF" w:rsidR="00AA5F2B" w:rsidRDefault="00AA5F2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4D6286" w14:textId="77777777" w:rsidR="00AA5F2B" w:rsidRDefault="00AA5F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C97E0" w14:textId="77777777" w:rsidR="00AA5F2B" w:rsidRDefault="00AA5F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6A75" w14:textId="77777777" w:rsidR="00CC46BF" w:rsidRDefault="00CC46BF" w:rsidP="00CC46BF">
      <w:pPr>
        <w:spacing w:after="0" w:line="240" w:lineRule="auto"/>
      </w:pPr>
      <w:r>
        <w:separator/>
      </w:r>
    </w:p>
  </w:footnote>
  <w:footnote w:type="continuationSeparator" w:id="0">
    <w:p w14:paraId="0A3E250C" w14:textId="77777777" w:rsidR="00CC46BF" w:rsidRDefault="00CC46BF" w:rsidP="00CC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E878" w14:textId="77777777" w:rsidR="00AA5F2B" w:rsidRDefault="00AA5F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3C71" w14:textId="4CA7B931" w:rsidR="00CC46BF" w:rsidRPr="00CC46BF" w:rsidRDefault="00CB6D1D" w:rsidP="00CC46BF">
    <w:pPr>
      <w:pStyle w:val="Header"/>
      <w:jc w:val="center"/>
      <w:rPr>
        <w:color w:val="0070C0"/>
        <w:sz w:val="52"/>
        <w:szCs w:val="52"/>
      </w:rPr>
    </w:pPr>
    <w:r>
      <w:rPr>
        <w:color w:val="0070C0"/>
        <w:sz w:val="52"/>
        <w:szCs w:val="52"/>
      </w:rPr>
      <w:t>Swallows &amp; Eagles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7E06E" w14:textId="77777777" w:rsidR="00AA5F2B" w:rsidRDefault="00AA5F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08609F"/>
    <w:rsid w:val="00147534"/>
    <w:rsid w:val="00291CE5"/>
    <w:rsid w:val="005E620D"/>
    <w:rsid w:val="00AA5F2B"/>
    <w:rsid w:val="00BA25EE"/>
    <w:rsid w:val="00C24759"/>
    <w:rsid w:val="00C34D48"/>
    <w:rsid w:val="00CB5EF8"/>
    <w:rsid w:val="00CB6D1D"/>
    <w:rsid w:val="00CC46BF"/>
    <w:rsid w:val="00C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BF"/>
  </w:style>
  <w:style w:type="paragraph" w:styleId="Footer">
    <w:name w:val="footer"/>
    <w:basedOn w:val="Normal"/>
    <w:link w:val="Foot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2</cp:revision>
  <dcterms:created xsi:type="dcterms:W3CDTF">2025-02-19T08:26:00Z</dcterms:created>
  <dcterms:modified xsi:type="dcterms:W3CDTF">2025-02-19T08:26:00Z</dcterms:modified>
</cp:coreProperties>
</file>